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D8" w:rsidRDefault="002319D8" w:rsidP="002319D8">
      <w:pPr>
        <w:pStyle w:val="3"/>
        <w:spacing w:after="0"/>
        <w:ind w:left="0"/>
        <w:jc w:val="center"/>
        <w:rPr>
          <w:b/>
          <w:sz w:val="28"/>
          <w:szCs w:val="28"/>
          <w:u w:val="single"/>
        </w:rPr>
      </w:pPr>
    </w:p>
    <w:p w:rsidR="002319D8" w:rsidRPr="00F555C5" w:rsidRDefault="002319D8" w:rsidP="002319D8">
      <w:pPr>
        <w:pStyle w:val="3"/>
        <w:spacing w:after="0"/>
        <w:ind w:left="0"/>
        <w:jc w:val="center"/>
        <w:rPr>
          <w:b/>
          <w:sz w:val="28"/>
          <w:szCs w:val="28"/>
          <w:u w:val="single"/>
        </w:rPr>
      </w:pPr>
      <w:r w:rsidRPr="00F555C5">
        <w:rPr>
          <w:b/>
          <w:sz w:val="28"/>
          <w:szCs w:val="28"/>
          <w:u w:val="single"/>
        </w:rPr>
        <w:t>Тема 1</w:t>
      </w:r>
      <w:r>
        <w:rPr>
          <w:b/>
          <w:sz w:val="28"/>
          <w:szCs w:val="28"/>
          <w:u w:val="single"/>
        </w:rPr>
        <w:t>7</w:t>
      </w:r>
      <w:r w:rsidRPr="00F555C5">
        <w:rPr>
          <w:b/>
          <w:sz w:val="28"/>
          <w:szCs w:val="28"/>
          <w:u w:val="single"/>
        </w:rPr>
        <w:t>. Управление дебиторской задолженностью</w:t>
      </w:r>
    </w:p>
    <w:p w:rsidR="002319D8" w:rsidRDefault="002319D8" w:rsidP="002319D8">
      <w:pPr>
        <w:pStyle w:val="3"/>
        <w:spacing w:after="0"/>
        <w:ind w:left="0"/>
        <w:rPr>
          <w:b/>
          <w:sz w:val="28"/>
          <w:szCs w:val="28"/>
        </w:rPr>
      </w:pPr>
    </w:p>
    <w:p w:rsidR="002319D8" w:rsidRPr="006E78D5" w:rsidRDefault="002319D8" w:rsidP="002319D8">
      <w:pPr>
        <w:pStyle w:val="3"/>
        <w:spacing w:after="0"/>
        <w:ind w:left="0"/>
        <w:rPr>
          <w:b/>
          <w:sz w:val="28"/>
          <w:szCs w:val="28"/>
        </w:rPr>
      </w:pPr>
      <w:r w:rsidRPr="006E78D5">
        <w:rPr>
          <w:b/>
          <w:sz w:val="28"/>
          <w:szCs w:val="28"/>
        </w:rPr>
        <w:t xml:space="preserve">Вопросы для обсуждения: </w:t>
      </w:r>
    </w:p>
    <w:p w:rsidR="002319D8" w:rsidRDefault="002319D8" w:rsidP="002319D8">
      <w:pPr>
        <w:pStyle w:val="3"/>
        <w:spacing w:after="0"/>
        <w:ind w:left="0"/>
      </w:pPr>
    </w:p>
    <w:p w:rsidR="002319D8" w:rsidRPr="00011C44" w:rsidRDefault="002319D8" w:rsidP="002319D8">
      <w:pPr>
        <w:pStyle w:val="3"/>
        <w:tabs>
          <w:tab w:val="left" w:pos="900"/>
        </w:tabs>
        <w:spacing w:after="0"/>
        <w:ind w:left="0" w:firstLine="540"/>
        <w:rPr>
          <w:sz w:val="28"/>
          <w:szCs w:val="28"/>
        </w:rPr>
      </w:pPr>
      <w:r>
        <w:rPr>
          <w:sz w:val="28"/>
          <w:szCs w:val="28"/>
        </w:rPr>
        <w:t>1.</w:t>
      </w:r>
      <w:r w:rsidRPr="00011C44">
        <w:rPr>
          <w:sz w:val="28"/>
          <w:szCs w:val="28"/>
        </w:rPr>
        <w:t>Виды и формы дебиторской задолженности.</w:t>
      </w:r>
    </w:p>
    <w:p w:rsidR="002319D8" w:rsidRPr="00011C44" w:rsidRDefault="002319D8" w:rsidP="002319D8">
      <w:pPr>
        <w:shd w:val="clear" w:color="auto" w:fill="FFFFFF"/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11C44">
        <w:rPr>
          <w:rFonts w:ascii="Times New Roman" w:hAnsi="Times New Roman"/>
          <w:sz w:val="28"/>
          <w:szCs w:val="28"/>
        </w:rPr>
        <w:t>Основные этапы формирования политики управления дебиторской задолженностью.</w:t>
      </w:r>
    </w:p>
    <w:p w:rsidR="002319D8" w:rsidRPr="00011C44" w:rsidRDefault="002319D8" w:rsidP="002319D8">
      <w:pPr>
        <w:shd w:val="clear" w:color="auto" w:fill="FFFFFF"/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011C44">
        <w:rPr>
          <w:rFonts w:ascii="Times New Roman" w:hAnsi="Times New Roman"/>
          <w:sz w:val="28"/>
          <w:szCs w:val="28"/>
        </w:rPr>
        <w:t>Формы рефинансирования дебиторской задолженности.</w:t>
      </w:r>
    </w:p>
    <w:p w:rsidR="002319D8" w:rsidRPr="00011C44" w:rsidRDefault="002319D8" w:rsidP="002319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6532" w:rsidRDefault="008D6532" w:rsidP="008D65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8D6532" w:rsidRDefault="008D6532" w:rsidP="008D65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Бланк И.А. Финансовый менеджмент: Учебный курс. - К.: Ника-центр, 1999.</w:t>
      </w:r>
    </w:p>
    <w:p w:rsidR="008D6532" w:rsidRDefault="008D6532" w:rsidP="008D65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Ю.М. Финансовый менеджмент / Учебное пособие - СПБ: Специальная литература. Санкт-Петербург, 2004.</w:t>
      </w:r>
    </w:p>
    <w:p w:rsidR="008D6532" w:rsidRDefault="008D6532" w:rsidP="008D65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Ковалев  В.В.   Введение   в  финансовый  менеджмент.  -  М.:   Финансы   и статистика, 2000г </w:t>
      </w:r>
    </w:p>
    <w:p w:rsidR="008D6532" w:rsidRDefault="008D6532" w:rsidP="008D65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Крейнина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М.Н.  Финансовый менеджмент. - М.:ДИС, 2004.</w:t>
      </w:r>
    </w:p>
    <w:p w:rsidR="008D6532" w:rsidRDefault="008D6532" w:rsidP="008D653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Сапарова Б. Финансовый менеджмент.- Алматы,2008</w:t>
      </w:r>
    </w:p>
    <w:p w:rsidR="008D6532" w:rsidRDefault="008D6532" w:rsidP="002319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319D8" w:rsidRPr="00011C44" w:rsidRDefault="002319D8" w:rsidP="002319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2319D8" w:rsidRDefault="002319D8" w:rsidP="002319D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11C44">
        <w:rPr>
          <w:rFonts w:ascii="Times New Roman" w:hAnsi="Times New Roman"/>
          <w:sz w:val="28"/>
          <w:szCs w:val="28"/>
        </w:rPr>
        <w:t>Основные виды дебиторской задолженности?</w:t>
      </w:r>
    </w:p>
    <w:p w:rsidR="002319D8" w:rsidRDefault="002319D8" w:rsidP="002319D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11C44">
        <w:rPr>
          <w:rFonts w:ascii="Times New Roman" w:hAnsi="Times New Roman"/>
          <w:sz w:val="28"/>
          <w:szCs w:val="28"/>
        </w:rPr>
        <w:t>Дайте определение политики управления дебиторской задолженностью.</w:t>
      </w:r>
    </w:p>
    <w:p w:rsidR="002319D8" w:rsidRDefault="002319D8" w:rsidP="002319D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11C44">
        <w:rPr>
          <w:rFonts w:ascii="Times New Roman" w:hAnsi="Times New Roman"/>
          <w:sz w:val="28"/>
          <w:szCs w:val="28"/>
        </w:rPr>
        <w:t>азовите основные этапы формирования политики управления дебиторской     задолженностью.</w:t>
      </w:r>
    </w:p>
    <w:p w:rsidR="002319D8" w:rsidRPr="00011C44" w:rsidRDefault="002319D8" w:rsidP="002319D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11C44">
        <w:rPr>
          <w:rFonts w:ascii="Times New Roman" w:hAnsi="Times New Roman"/>
          <w:sz w:val="28"/>
          <w:szCs w:val="28"/>
        </w:rPr>
        <w:t>акие вопросы решаются предприятием при выработке политики     кредитования покупателей?</w:t>
      </w:r>
    </w:p>
    <w:p w:rsidR="002319D8" w:rsidRDefault="002319D8" w:rsidP="002319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E3845" w:rsidRDefault="00CE3845"/>
    <w:sectPr w:rsidR="00CE3845" w:rsidSect="00011C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35D34"/>
    <w:multiLevelType w:val="multilevel"/>
    <w:tmpl w:val="D1D0D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19D8"/>
    <w:rsid w:val="002319D8"/>
    <w:rsid w:val="008D6532"/>
    <w:rsid w:val="00CE3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2319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319D8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uiPriority w:val="34"/>
    <w:qFormat/>
    <w:rsid w:val="008D65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844</Characters>
  <Application>Microsoft Office Word</Application>
  <DocSecurity>0</DocSecurity>
  <Lines>7</Lines>
  <Paragraphs>1</Paragraphs>
  <ScaleCrop>false</ScaleCrop>
  <Company>Microsoft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2013-12-27T04:21:00Z</dcterms:created>
  <dcterms:modified xsi:type="dcterms:W3CDTF">2013-12-28T06:37:00Z</dcterms:modified>
</cp:coreProperties>
</file>